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E9E39" w14:textId="7B4CA97E" w:rsidR="00B86280" w:rsidRDefault="001D338E" w:rsidP="001D338E">
      <w:pPr>
        <w:pStyle w:val="Titre2"/>
        <w:rPr>
          <w:rFonts w:ascii="Verdana" w:hAnsi="Verdana"/>
        </w:rPr>
      </w:pPr>
      <w:r w:rsidRPr="00B844FC">
        <w:rPr>
          <w:rFonts w:ascii="Verdana" w:hAnsi="Verdana"/>
          <w:noProof/>
        </w:rPr>
        <w:drawing>
          <wp:inline distT="0" distB="0" distL="0" distR="0" wp14:anchorId="1CE4E126" wp14:editId="139E3C5C">
            <wp:extent cx="2148840" cy="903136"/>
            <wp:effectExtent l="0" t="0" r="3810" b="0"/>
            <wp:docPr id="1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683" cy="90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4FC">
        <w:rPr>
          <w:rFonts w:ascii="Verdana" w:hAnsi="Verdana"/>
        </w:rPr>
        <w:tab/>
      </w:r>
      <w:r w:rsidRPr="00B844FC">
        <w:rPr>
          <w:rFonts w:ascii="Verdana" w:hAnsi="Verdana"/>
        </w:rPr>
        <w:tab/>
      </w:r>
      <w:r w:rsidRPr="00B844FC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844FC">
        <w:rPr>
          <w:rFonts w:ascii="Verdana" w:hAnsi="Verdana"/>
        </w:rPr>
        <w:tab/>
      </w:r>
      <w:r w:rsidR="00B86280">
        <w:rPr>
          <w:rFonts w:ascii="Verdana" w:hAnsi="Verdana"/>
          <w:noProof/>
          <w14:ligatures w14:val="standardContextual"/>
        </w:rPr>
        <w:drawing>
          <wp:inline distT="0" distB="0" distL="0" distR="0" wp14:anchorId="470F4E8B" wp14:editId="31DFB46E">
            <wp:extent cx="1293550" cy="941070"/>
            <wp:effectExtent l="0" t="0" r="1905" b="0"/>
            <wp:docPr id="1259818038" name="Image 1" descr="Une image contenant texte, Police, logo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18038" name="Image 1" descr="Une image contenant texte, Police, logo, Graphiqu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872" cy="95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73F7" w14:textId="77777777" w:rsidR="00B86280" w:rsidRDefault="00B86280" w:rsidP="001D338E">
      <w:pPr>
        <w:pStyle w:val="Titre2"/>
        <w:rPr>
          <w:rFonts w:ascii="Verdana" w:hAnsi="Verdana"/>
        </w:rPr>
      </w:pPr>
    </w:p>
    <w:p w14:paraId="549A26FB" w14:textId="7B17F9DD" w:rsidR="001D338E" w:rsidRDefault="001D338E" w:rsidP="00B86280">
      <w:pPr>
        <w:pStyle w:val="Titre2"/>
        <w:jc w:val="right"/>
        <w:rPr>
          <w:rFonts w:ascii="Calibri" w:hAnsi="Calibri"/>
          <w:b/>
          <w:sz w:val="22"/>
          <w:szCs w:val="18"/>
        </w:rPr>
      </w:pPr>
      <w:r w:rsidRPr="00433452">
        <w:rPr>
          <w:rFonts w:ascii="Calibri" w:hAnsi="Calibri"/>
          <w:sz w:val="18"/>
          <w:szCs w:val="18"/>
        </w:rPr>
        <w:t xml:space="preserve">Paris, le </w:t>
      </w:r>
      <w:r w:rsidR="0094152B">
        <w:rPr>
          <w:rFonts w:ascii="Calibri" w:hAnsi="Calibri"/>
          <w:sz w:val="18"/>
          <w:szCs w:val="18"/>
        </w:rPr>
        <w:t>20</w:t>
      </w:r>
      <w:r w:rsidR="00594475">
        <w:rPr>
          <w:rFonts w:ascii="Calibri" w:hAnsi="Calibri"/>
          <w:sz w:val="18"/>
          <w:szCs w:val="18"/>
        </w:rPr>
        <w:t xml:space="preserve"> </w:t>
      </w:r>
      <w:r w:rsidR="00A26A7E">
        <w:rPr>
          <w:rFonts w:ascii="Calibri" w:hAnsi="Calibri"/>
          <w:sz w:val="18"/>
          <w:szCs w:val="18"/>
        </w:rPr>
        <w:t xml:space="preserve">novembre </w:t>
      </w:r>
      <w:r w:rsidRPr="00433452">
        <w:rPr>
          <w:rFonts w:ascii="Calibri" w:hAnsi="Calibri"/>
          <w:sz w:val="18"/>
          <w:szCs w:val="18"/>
        </w:rPr>
        <w:t>2024</w:t>
      </w:r>
    </w:p>
    <w:p w14:paraId="597ED413" w14:textId="77777777" w:rsidR="005232DE" w:rsidRDefault="005232DE" w:rsidP="005842AD">
      <w:pPr>
        <w:ind w:left="851"/>
        <w:jc w:val="center"/>
        <w:rPr>
          <w:rFonts w:ascii="Calibri" w:hAnsi="Calibri"/>
          <w:b/>
          <w:sz w:val="22"/>
          <w:szCs w:val="18"/>
        </w:rPr>
      </w:pPr>
    </w:p>
    <w:p w14:paraId="133639E9" w14:textId="77777777" w:rsidR="001D338E" w:rsidRPr="00B86280" w:rsidRDefault="001D338E" w:rsidP="001D338E">
      <w:pPr>
        <w:pStyle w:val="Titre4"/>
        <w:ind w:left="851"/>
        <w:rPr>
          <w:rFonts w:ascii="Calibri" w:hAnsi="Calibri"/>
          <w:sz w:val="32"/>
          <w:szCs w:val="32"/>
        </w:rPr>
      </w:pPr>
      <w:r w:rsidRPr="00B86280">
        <w:rPr>
          <w:rFonts w:ascii="Calibri" w:hAnsi="Calibri"/>
          <w:sz w:val="32"/>
          <w:szCs w:val="32"/>
        </w:rPr>
        <w:t>COMMUNIQUE DE PRESSE</w:t>
      </w:r>
    </w:p>
    <w:p w14:paraId="67573817" w14:textId="77777777" w:rsidR="0012223A" w:rsidRPr="00B86280" w:rsidRDefault="0012223A" w:rsidP="0012223A"/>
    <w:p w14:paraId="1AAA629E" w14:textId="4A929BB1" w:rsidR="00562238" w:rsidRPr="00B86280" w:rsidRDefault="003F2E84" w:rsidP="003F2E84">
      <w:pPr>
        <w:ind w:left="85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6280">
        <w:rPr>
          <w:rFonts w:asciiTheme="minorHAnsi" w:hAnsiTheme="minorHAnsi" w:cstheme="minorHAnsi"/>
          <w:b/>
          <w:bCs/>
          <w:sz w:val="32"/>
          <w:szCs w:val="32"/>
        </w:rPr>
        <w:t xml:space="preserve">La FFB renforce ses actions en faveur de la sécurité au travail </w:t>
      </w:r>
      <w:r w:rsidRPr="00B86280">
        <w:rPr>
          <w:rFonts w:asciiTheme="minorHAnsi" w:hAnsiTheme="minorHAnsi" w:cstheme="minorHAnsi"/>
          <w:b/>
          <w:bCs/>
          <w:sz w:val="32"/>
          <w:szCs w:val="32"/>
        </w:rPr>
        <w:br/>
        <w:t>des intérimaires du bâtiment grâce au PASI</w:t>
      </w:r>
      <w:r w:rsidR="0078437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41402" w:rsidRPr="00B86280">
        <w:rPr>
          <w:rFonts w:asciiTheme="minorHAnsi" w:hAnsiTheme="minorHAnsi" w:cstheme="minorHAnsi"/>
          <w:b/>
          <w:bCs/>
          <w:sz w:val="32"/>
          <w:szCs w:val="32"/>
        </w:rPr>
        <w:t>BTP</w:t>
      </w:r>
      <w:r w:rsidR="00B14FC8" w:rsidRPr="00B86280">
        <w:rPr>
          <w:rFonts w:asciiTheme="minorHAnsi" w:hAnsiTheme="minorHAnsi" w:cstheme="minorHAnsi"/>
          <w:b/>
          <w:bCs/>
          <w:sz w:val="32"/>
          <w:szCs w:val="32"/>
        </w:rPr>
        <w:t>®</w:t>
      </w:r>
    </w:p>
    <w:p w14:paraId="711CD13C" w14:textId="77777777" w:rsidR="003F2E84" w:rsidRPr="00B86280" w:rsidRDefault="003F2E84" w:rsidP="00E36CDD">
      <w:pPr>
        <w:pStyle w:val="Paragraphedeliste"/>
        <w:spacing w:before="120" w:after="120"/>
        <w:ind w:left="1429"/>
        <w:jc w:val="both"/>
        <w:rPr>
          <w:rFonts w:asciiTheme="minorHAnsi" w:hAnsiTheme="minorHAnsi" w:cstheme="minorHAnsi"/>
          <w:sz w:val="24"/>
          <w:szCs w:val="24"/>
        </w:rPr>
      </w:pPr>
    </w:p>
    <w:p w14:paraId="5BAD63A9" w14:textId="1B15B149" w:rsidR="003F2E84" w:rsidRPr="00B86280" w:rsidRDefault="003F2E84" w:rsidP="00541402">
      <w:pPr>
        <w:pStyle w:val="Paragraphedeliste"/>
        <w:spacing w:before="120" w:after="120"/>
        <w:ind w:left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86280">
        <w:rPr>
          <w:rFonts w:asciiTheme="minorHAnsi" w:hAnsiTheme="minorHAnsi" w:cstheme="minorHAnsi"/>
          <w:sz w:val="24"/>
          <w:szCs w:val="24"/>
        </w:rPr>
        <w:t xml:space="preserve">La FFB vient de signer avec EGF </w:t>
      </w:r>
      <w:r w:rsidR="00F1624A" w:rsidRPr="00B86280">
        <w:rPr>
          <w:rFonts w:asciiTheme="minorHAnsi" w:hAnsiTheme="minorHAnsi" w:cstheme="minorHAnsi"/>
          <w:sz w:val="24"/>
          <w:szCs w:val="24"/>
        </w:rPr>
        <w:t xml:space="preserve">(syndicat national des Entreprises Générales de France du BTP) </w:t>
      </w:r>
      <w:r w:rsidRPr="00B86280">
        <w:rPr>
          <w:rFonts w:asciiTheme="minorHAnsi" w:hAnsiTheme="minorHAnsi" w:cstheme="minorHAnsi"/>
          <w:sz w:val="24"/>
          <w:szCs w:val="24"/>
        </w:rPr>
        <w:t>une convention permettant aux entreprises adhérentes d'expérimenter le PASI BTP</w:t>
      </w:r>
      <w:r w:rsidR="00950611" w:rsidRPr="00B86280">
        <w:rPr>
          <w:rFonts w:asciiTheme="minorHAnsi" w:hAnsiTheme="minorHAnsi" w:cstheme="minorHAnsi"/>
          <w:sz w:val="24"/>
          <w:szCs w:val="24"/>
        </w:rPr>
        <w:t>®</w:t>
      </w:r>
      <w:r w:rsidRPr="00B86280">
        <w:rPr>
          <w:rFonts w:asciiTheme="minorHAnsi" w:hAnsiTheme="minorHAnsi" w:cstheme="minorHAnsi"/>
          <w:sz w:val="24"/>
          <w:szCs w:val="24"/>
        </w:rPr>
        <w:t xml:space="preserve">. Ainsi, jusqu'au 31 décembre 2025, la FFB </w:t>
      </w:r>
      <w:r w:rsidR="00950611" w:rsidRPr="00B86280">
        <w:rPr>
          <w:rFonts w:asciiTheme="minorHAnsi" w:hAnsiTheme="minorHAnsi" w:cstheme="minorHAnsi"/>
          <w:sz w:val="24"/>
          <w:szCs w:val="24"/>
        </w:rPr>
        <w:t xml:space="preserve">intègre ce dispositif </w:t>
      </w:r>
      <w:r w:rsidRPr="00B86280">
        <w:rPr>
          <w:rFonts w:asciiTheme="minorHAnsi" w:hAnsiTheme="minorHAnsi" w:cstheme="minorHAnsi"/>
          <w:sz w:val="24"/>
          <w:szCs w:val="24"/>
        </w:rPr>
        <w:t>dans le cadre d'une phase pilote.</w:t>
      </w:r>
    </w:p>
    <w:p w14:paraId="774AD926" w14:textId="4EA33396" w:rsidR="00E36CDD" w:rsidRPr="00B86280" w:rsidRDefault="003F2E84" w:rsidP="00541402">
      <w:pPr>
        <w:pStyle w:val="Paragraphedeliste"/>
        <w:spacing w:before="120" w:after="120"/>
        <w:ind w:left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86280">
        <w:rPr>
          <w:rFonts w:asciiTheme="minorHAnsi" w:hAnsiTheme="minorHAnsi" w:cstheme="minorHAnsi"/>
          <w:sz w:val="24"/>
          <w:szCs w:val="24"/>
        </w:rPr>
        <w:t xml:space="preserve">Le PASI BTP® (Passeport Sécurité Intérim) est une attestation délivrée aux intérimaires qui ont suivi une formation de deux jours aux prérequis fondamentaux de la sécurité. </w:t>
      </w:r>
    </w:p>
    <w:p w14:paraId="0545E891" w14:textId="196723A9" w:rsidR="003F2E84" w:rsidRPr="00B86280" w:rsidRDefault="003F2E84" w:rsidP="003F2E84">
      <w:pPr>
        <w:spacing w:before="120" w:after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82322606"/>
      <w:r w:rsidRPr="00B86280">
        <w:rPr>
          <w:rFonts w:asciiTheme="minorHAnsi" w:hAnsiTheme="minorHAnsi" w:cstheme="minorHAnsi"/>
          <w:sz w:val="24"/>
          <w:szCs w:val="24"/>
        </w:rPr>
        <w:t xml:space="preserve">La formation est dispensée par des organismes référencés après audition par le Comité de Pilotage PASI BTP® </w:t>
      </w:r>
      <w:r w:rsidR="00F1624A" w:rsidRPr="00B86280">
        <w:rPr>
          <w:rFonts w:asciiTheme="minorHAnsi" w:hAnsiTheme="minorHAnsi" w:cstheme="minorHAnsi"/>
          <w:sz w:val="24"/>
          <w:szCs w:val="24"/>
        </w:rPr>
        <w:t>selon un référentiel de formation défini par EGF, avec l’appui technique et pédagogique de l’OPPBTP, et commun à l’ensemble des entreprises du BTP adhérant au dispositif</w:t>
      </w:r>
      <w:r w:rsidRPr="00B86280">
        <w:rPr>
          <w:rFonts w:asciiTheme="minorHAnsi" w:hAnsiTheme="minorHAnsi" w:cstheme="minorHAnsi"/>
          <w:sz w:val="24"/>
          <w:szCs w:val="24"/>
        </w:rPr>
        <w:t>.</w:t>
      </w:r>
    </w:p>
    <w:p w14:paraId="65F7C1C3" w14:textId="5BE0DA78" w:rsidR="003F2E84" w:rsidRPr="00B86280" w:rsidRDefault="003F2E84" w:rsidP="003F2E84">
      <w:pPr>
        <w:spacing w:before="120" w:after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86280">
        <w:rPr>
          <w:rFonts w:asciiTheme="minorHAnsi" w:hAnsiTheme="minorHAnsi" w:cstheme="minorHAnsi"/>
          <w:sz w:val="24"/>
          <w:szCs w:val="24"/>
        </w:rPr>
        <w:t>Ce dispositif est supporté par une plateforme en ligne Passeport Sécurité Intérim (</w:t>
      </w:r>
      <w:hyperlink r:id="rId9" w:history="1">
        <w:r w:rsidRPr="00B86280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egf.pasibtp.fr</w:t>
        </w:r>
      </w:hyperlink>
      <w:r w:rsidRPr="00B86280">
        <w:rPr>
          <w:rFonts w:asciiTheme="minorHAnsi" w:hAnsiTheme="minorHAnsi" w:cstheme="minorHAnsi"/>
          <w:sz w:val="24"/>
          <w:szCs w:val="24"/>
        </w:rPr>
        <w:t>) qui répertorie, au sein de trois annuaires :</w:t>
      </w:r>
    </w:p>
    <w:p w14:paraId="6CD153CB" w14:textId="684CEE5D" w:rsidR="003F2E84" w:rsidRPr="00B86280" w:rsidRDefault="003F2E84" w:rsidP="003F2E84">
      <w:pPr>
        <w:pStyle w:val="Paragraphedeliste"/>
        <w:numPr>
          <w:ilvl w:val="0"/>
          <w:numId w:val="7"/>
        </w:numPr>
        <w:spacing w:before="120" w:after="120"/>
        <w:ind w:left="127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86280">
        <w:rPr>
          <w:rFonts w:asciiTheme="minorHAnsi" w:hAnsiTheme="minorHAnsi" w:cstheme="minorHAnsi"/>
          <w:sz w:val="24"/>
          <w:szCs w:val="24"/>
        </w:rPr>
        <w:t>les</w:t>
      </w:r>
      <w:proofErr w:type="gramEnd"/>
      <w:r w:rsidRPr="00B86280">
        <w:rPr>
          <w:rFonts w:asciiTheme="minorHAnsi" w:hAnsiTheme="minorHAnsi" w:cstheme="minorHAnsi"/>
          <w:sz w:val="24"/>
          <w:szCs w:val="24"/>
        </w:rPr>
        <w:t xml:space="preserve"> intérimaires ayant bénéficié de cette formation</w:t>
      </w:r>
      <w:r w:rsidR="00950611" w:rsidRPr="00B86280">
        <w:rPr>
          <w:rFonts w:asciiTheme="minorHAnsi" w:hAnsiTheme="minorHAnsi" w:cstheme="minorHAnsi"/>
          <w:sz w:val="24"/>
          <w:szCs w:val="24"/>
        </w:rPr>
        <w:t> ;</w:t>
      </w:r>
    </w:p>
    <w:p w14:paraId="3588798C" w14:textId="190972F1" w:rsidR="003F2E84" w:rsidRPr="00B86280" w:rsidRDefault="003F2E84" w:rsidP="003F2E84">
      <w:pPr>
        <w:pStyle w:val="Paragraphedeliste"/>
        <w:numPr>
          <w:ilvl w:val="0"/>
          <w:numId w:val="7"/>
        </w:numPr>
        <w:spacing w:before="120" w:after="120"/>
        <w:ind w:left="127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86280">
        <w:rPr>
          <w:rFonts w:asciiTheme="minorHAnsi" w:hAnsiTheme="minorHAnsi" w:cstheme="minorHAnsi"/>
          <w:sz w:val="24"/>
          <w:szCs w:val="24"/>
        </w:rPr>
        <w:t>les</w:t>
      </w:r>
      <w:proofErr w:type="gramEnd"/>
      <w:r w:rsidRPr="00B86280">
        <w:rPr>
          <w:rFonts w:asciiTheme="minorHAnsi" w:hAnsiTheme="minorHAnsi" w:cstheme="minorHAnsi"/>
          <w:sz w:val="24"/>
          <w:szCs w:val="24"/>
        </w:rPr>
        <w:t xml:space="preserve"> entreprises de travail temporaire inscrites dans le dispositif</w:t>
      </w:r>
      <w:r w:rsidR="00950611" w:rsidRPr="00B86280">
        <w:rPr>
          <w:rFonts w:asciiTheme="minorHAnsi" w:hAnsiTheme="minorHAnsi" w:cstheme="minorHAnsi"/>
          <w:sz w:val="24"/>
          <w:szCs w:val="24"/>
        </w:rPr>
        <w:t> ;</w:t>
      </w:r>
    </w:p>
    <w:p w14:paraId="4FABD1CA" w14:textId="05EBB669" w:rsidR="003F2E84" w:rsidRPr="00B86280" w:rsidRDefault="003F2E84" w:rsidP="003F2E84">
      <w:pPr>
        <w:pStyle w:val="Paragraphedeliste"/>
        <w:numPr>
          <w:ilvl w:val="0"/>
          <w:numId w:val="7"/>
        </w:numPr>
        <w:spacing w:before="120" w:after="120"/>
        <w:ind w:left="127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86280">
        <w:rPr>
          <w:rFonts w:asciiTheme="minorHAnsi" w:hAnsiTheme="minorHAnsi" w:cstheme="minorHAnsi"/>
          <w:sz w:val="24"/>
          <w:szCs w:val="24"/>
        </w:rPr>
        <w:t>les</w:t>
      </w:r>
      <w:proofErr w:type="gramEnd"/>
      <w:r w:rsidRPr="00B86280">
        <w:rPr>
          <w:rFonts w:asciiTheme="minorHAnsi" w:hAnsiTheme="minorHAnsi" w:cstheme="minorHAnsi"/>
          <w:sz w:val="24"/>
          <w:szCs w:val="24"/>
        </w:rPr>
        <w:t xml:space="preserve"> organismes de formation référencés </w:t>
      </w:r>
      <w:r w:rsidR="009D28AD" w:rsidRPr="00B86280">
        <w:rPr>
          <w:rFonts w:asciiTheme="minorHAnsi" w:hAnsiTheme="minorHAnsi" w:cstheme="minorHAnsi"/>
          <w:sz w:val="24"/>
          <w:szCs w:val="24"/>
        </w:rPr>
        <w:t>qui</w:t>
      </w:r>
      <w:r w:rsidRPr="00B86280">
        <w:rPr>
          <w:rFonts w:asciiTheme="minorHAnsi" w:hAnsiTheme="minorHAnsi" w:cstheme="minorHAnsi"/>
          <w:sz w:val="24"/>
          <w:szCs w:val="24"/>
        </w:rPr>
        <w:t xml:space="preserve"> dispense</w:t>
      </w:r>
      <w:r w:rsidR="009D28AD" w:rsidRPr="00B86280">
        <w:rPr>
          <w:rFonts w:asciiTheme="minorHAnsi" w:hAnsiTheme="minorHAnsi" w:cstheme="minorHAnsi"/>
          <w:sz w:val="24"/>
          <w:szCs w:val="24"/>
        </w:rPr>
        <w:t>nt</w:t>
      </w:r>
      <w:r w:rsidRPr="00B86280">
        <w:rPr>
          <w:rFonts w:asciiTheme="minorHAnsi" w:hAnsiTheme="minorHAnsi" w:cstheme="minorHAnsi"/>
          <w:sz w:val="24"/>
          <w:szCs w:val="24"/>
        </w:rPr>
        <w:t xml:space="preserve"> la formation PASI BTP®. </w:t>
      </w:r>
    </w:p>
    <w:p w14:paraId="5578263A" w14:textId="30D16A08" w:rsidR="00950611" w:rsidRPr="00B86280" w:rsidRDefault="00541402" w:rsidP="00950611">
      <w:pPr>
        <w:spacing w:before="120" w:after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86280">
        <w:rPr>
          <w:rFonts w:asciiTheme="minorHAnsi" w:hAnsiTheme="minorHAnsi" w:cstheme="minorHAnsi"/>
          <w:sz w:val="24"/>
          <w:szCs w:val="24"/>
        </w:rPr>
        <w:t xml:space="preserve">Lancé fin 2017, ce </w:t>
      </w:r>
      <w:r w:rsidR="00950611" w:rsidRPr="00B86280">
        <w:rPr>
          <w:rFonts w:asciiTheme="minorHAnsi" w:hAnsiTheme="minorHAnsi" w:cstheme="minorHAnsi"/>
          <w:sz w:val="24"/>
          <w:szCs w:val="24"/>
        </w:rPr>
        <w:t>dispositif concerne aujourd'hui :</w:t>
      </w:r>
    </w:p>
    <w:p w14:paraId="7D5F64D2" w14:textId="0589EDDE" w:rsidR="00950611" w:rsidRPr="00B86280" w:rsidRDefault="00950611" w:rsidP="00950611">
      <w:pPr>
        <w:pStyle w:val="Paragraphedeliste"/>
        <w:numPr>
          <w:ilvl w:val="0"/>
          <w:numId w:val="8"/>
        </w:numPr>
        <w:spacing w:before="120" w:after="120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B86280">
        <w:rPr>
          <w:rFonts w:asciiTheme="minorHAnsi" w:hAnsiTheme="minorHAnsi" w:cstheme="minorHAnsi"/>
          <w:sz w:val="24"/>
          <w:szCs w:val="24"/>
        </w:rPr>
        <w:t>50 173 intérimaires formés</w:t>
      </w:r>
      <w:r w:rsidR="00541402" w:rsidRPr="00B86280">
        <w:rPr>
          <w:rFonts w:asciiTheme="minorHAnsi" w:hAnsiTheme="minorHAnsi" w:cstheme="minorHAnsi"/>
          <w:sz w:val="24"/>
          <w:szCs w:val="24"/>
        </w:rPr>
        <w:t> ;</w:t>
      </w:r>
    </w:p>
    <w:p w14:paraId="4FABBFC1" w14:textId="6BCB96FD" w:rsidR="00950611" w:rsidRPr="00B86280" w:rsidRDefault="0078437F" w:rsidP="00950611">
      <w:pPr>
        <w:pStyle w:val="Paragraphedeliste"/>
        <w:numPr>
          <w:ilvl w:val="0"/>
          <w:numId w:val="8"/>
        </w:numPr>
        <w:spacing w:before="120" w:after="120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437F">
        <w:rPr>
          <w:rFonts w:asciiTheme="minorHAnsi" w:hAnsiTheme="minorHAnsi" w:cstheme="minorHAnsi"/>
          <w:sz w:val="24"/>
          <w:szCs w:val="24"/>
        </w:rPr>
        <w:t>plus de 3 000 agences de travail temporaires inscrites </w:t>
      </w:r>
      <w:r w:rsidR="00541402" w:rsidRPr="00B86280">
        <w:rPr>
          <w:rFonts w:asciiTheme="minorHAnsi" w:hAnsiTheme="minorHAnsi" w:cstheme="minorHAnsi"/>
          <w:sz w:val="24"/>
          <w:szCs w:val="24"/>
        </w:rPr>
        <w:t>;</w:t>
      </w:r>
    </w:p>
    <w:p w14:paraId="38E0BD9C" w14:textId="4C2FEB00" w:rsidR="003F2E84" w:rsidRPr="00B86280" w:rsidRDefault="00950611" w:rsidP="00950611">
      <w:pPr>
        <w:pStyle w:val="Paragraphedeliste"/>
        <w:numPr>
          <w:ilvl w:val="0"/>
          <w:numId w:val="8"/>
        </w:numPr>
        <w:spacing w:before="120" w:after="120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B86280">
        <w:rPr>
          <w:rFonts w:asciiTheme="minorHAnsi" w:hAnsiTheme="minorHAnsi" w:cstheme="minorHAnsi"/>
          <w:sz w:val="24"/>
          <w:szCs w:val="24"/>
        </w:rPr>
        <w:t>7</w:t>
      </w:r>
      <w:r w:rsidR="00960C45" w:rsidRPr="00B86280">
        <w:rPr>
          <w:rFonts w:asciiTheme="minorHAnsi" w:hAnsiTheme="minorHAnsi" w:cstheme="minorHAnsi"/>
          <w:sz w:val="24"/>
          <w:szCs w:val="24"/>
        </w:rPr>
        <w:t>0</w:t>
      </w:r>
      <w:r w:rsidRPr="00B86280">
        <w:rPr>
          <w:rFonts w:asciiTheme="minorHAnsi" w:hAnsiTheme="minorHAnsi" w:cstheme="minorHAnsi"/>
          <w:sz w:val="24"/>
          <w:szCs w:val="24"/>
        </w:rPr>
        <w:t xml:space="preserve"> organismes de formation référencés </w:t>
      </w:r>
      <w:r w:rsidR="00960C45" w:rsidRPr="00B86280">
        <w:rPr>
          <w:rFonts w:asciiTheme="minorHAnsi" w:hAnsiTheme="minorHAnsi" w:cstheme="minorHAnsi"/>
          <w:sz w:val="24"/>
          <w:szCs w:val="24"/>
        </w:rPr>
        <w:t xml:space="preserve">sur la plateforme qui enregistrent les intérimaires titulaires du PASI BTP® </w:t>
      </w:r>
      <w:bookmarkEnd w:id="0"/>
    </w:p>
    <w:p w14:paraId="5A1D3079" w14:textId="2FBE7633" w:rsidR="003F2E84" w:rsidRPr="00B86280" w:rsidRDefault="00950611" w:rsidP="003F2E84">
      <w:pPr>
        <w:spacing w:before="120" w:after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86280">
        <w:rPr>
          <w:rFonts w:asciiTheme="minorHAnsi" w:hAnsiTheme="minorHAnsi" w:cstheme="minorHAnsi"/>
          <w:sz w:val="24"/>
          <w:szCs w:val="24"/>
        </w:rPr>
        <w:t>En signant ce dispositif, la FFB et EGF expriment leur volonté à continuer à s’engager pour la sécurité sur les chantiers pour tous les personnels.</w:t>
      </w:r>
    </w:p>
    <w:p w14:paraId="132C7301" w14:textId="53A448C8" w:rsidR="005842AD" w:rsidRPr="00B86280" w:rsidRDefault="00541402" w:rsidP="00E36CDD">
      <w:pPr>
        <w:spacing w:before="120" w:after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86280">
        <w:rPr>
          <w:rFonts w:asciiTheme="minorHAnsi" w:hAnsiTheme="minorHAnsi" w:cstheme="minorHAnsi"/>
          <w:sz w:val="24"/>
          <w:szCs w:val="24"/>
        </w:rPr>
        <w:t xml:space="preserve">Pour </w:t>
      </w:r>
      <w:r w:rsidR="00E36CDD" w:rsidRPr="00B86280">
        <w:rPr>
          <w:rFonts w:asciiTheme="minorHAnsi" w:hAnsiTheme="minorHAnsi" w:cstheme="minorHAnsi"/>
          <w:sz w:val="24"/>
          <w:szCs w:val="24"/>
        </w:rPr>
        <w:t>Olivier Salleron, président de la FFB : « </w:t>
      </w:r>
      <w:r w:rsidR="000121D0" w:rsidRPr="00B86280">
        <w:rPr>
          <w:rFonts w:asciiTheme="minorHAnsi" w:hAnsiTheme="minorHAnsi" w:cstheme="minorHAnsi"/>
          <w:i/>
          <w:iCs/>
          <w:sz w:val="24"/>
          <w:szCs w:val="24"/>
        </w:rPr>
        <w:t>L</w:t>
      </w:r>
      <w:r w:rsidR="00890389" w:rsidRPr="00B86280">
        <w:rPr>
          <w:rFonts w:asciiTheme="minorHAnsi" w:hAnsiTheme="minorHAnsi" w:cstheme="minorHAnsi"/>
          <w:i/>
          <w:iCs/>
          <w:sz w:val="24"/>
          <w:szCs w:val="24"/>
        </w:rPr>
        <w:t xml:space="preserve">’accueil sécurité des </w:t>
      </w:r>
      <w:r w:rsidR="000121D0" w:rsidRPr="00B86280">
        <w:rPr>
          <w:rFonts w:asciiTheme="minorHAnsi" w:hAnsiTheme="minorHAnsi" w:cstheme="minorHAnsi"/>
          <w:i/>
          <w:iCs/>
          <w:sz w:val="24"/>
          <w:szCs w:val="24"/>
        </w:rPr>
        <w:t xml:space="preserve">personnels </w:t>
      </w:r>
      <w:r w:rsidR="00890389" w:rsidRPr="00B86280">
        <w:rPr>
          <w:rFonts w:asciiTheme="minorHAnsi" w:hAnsiTheme="minorHAnsi" w:cstheme="minorHAnsi"/>
          <w:i/>
          <w:iCs/>
          <w:sz w:val="24"/>
          <w:szCs w:val="24"/>
        </w:rPr>
        <w:t>intérimaires sur le</w:t>
      </w:r>
      <w:r w:rsidR="00DA35FB" w:rsidRPr="00B86280"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="00890389" w:rsidRPr="00B86280">
        <w:rPr>
          <w:rFonts w:asciiTheme="minorHAnsi" w:hAnsiTheme="minorHAnsi" w:cstheme="minorHAnsi"/>
          <w:i/>
          <w:iCs/>
          <w:sz w:val="24"/>
          <w:szCs w:val="24"/>
        </w:rPr>
        <w:t xml:space="preserve"> chantier</w:t>
      </w:r>
      <w:r w:rsidR="00DA35FB" w:rsidRPr="00B86280"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="00890389" w:rsidRPr="00B86280">
        <w:rPr>
          <w:rFonts w:asciiTheme="minorHAnsi" w:hAnsiTheme="minorHAnsi" w:cstheme="minorHAnsi"/>
          <w:i/>
          <w:iCs/>
          <w:sz w:val="24"/>
          <w:szCs w:val="24"/>
        </w:rPr>
        <w:t xml:space="preserve"> est essentiel. </w:t>
      </w:r>
      <w:r w:rsidR="00DA35FB" w:rsidRPr="00B86280">
        <w:rPr>
          <w:rFonts w:asciiTheme="minorHAnsi" w:hAnsiTheme="minorHAnsi" w:cstheme="minorHAnsi"/>
          <w:i/>
          <w:iCs/>
          <w:sz w:val="24"/>
          <w:szCs w:val="24"/>
        </w:rPr>
        <w:t xml:space="preserve">Et </w:t>
      </w:r>
      <w:r w:rsidR="00960C45" w:rsidRPr="00B86280">
        <w:rPr>
          <w:rFonts w:asciiTheme="minorHAnsi" w:hAnsiTheme="minorHAnsi" w:cstheme="minorHAnsi"/>
          <w:i/>
          <w:iCs/>
          <w:sz w:val="24"/>
          <w:szCs w:val="24"/>
        </w:rPr>
        <w:t>s’ils</w:t>
      </w:r>
      <w:r w:rsidR="00890389" w:rsidRPr="00B8628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121D0" w:rsidRPr="00B86280">
        <w:rPr>
          <w:rFonts w:asciiTheme="minorHAnsi" w:hAnsiTheme="minorHAnsi" w:cstheme="minorHAnsi"/>
          <w:i/>
          <w:iCs/>
          <w:sz w:val="24"/>
          <w:szCs w:val="24"/>
        </w:rPr>
        <w:t>sont déjà formés au PASI BTP</w:t>
      </w:r>
      <w:r w:rsidR="00B14FC8" w:rsidRPr="00B86280">
        <w:rPr>
          <w:rFonts w:asciiTheme="minorHAnsi" w:hAnsiTheme="minorHAnsi" w:cstheme="minorHAnsi"/>
          <w:i/>
          <w:iCs/>
          <w:sz w:val="24"/>
          <w:szCs w:val="24"/>
        </w:rPr>
        <w:t>®</w:t>
      </w:r>
      <w:r w:rsidR="000121D0" w:rsidRPr="00B86280">
        <w:rPr>
          <w:rFonts w:asciiTheme="minorHAnsi" w:hAnsiTheme="minorHAnsi" w:cstheme="minorHAnsi"/>
          <w:i/>
          <w:iCs/>
          <w:sz w:val="24"/>
          <w:szCs w:val="24"/>
        </w:rPr>
        <w:t>, leur intégration sera facilitée et la sécurité renforcée</w:t>
      </w:r>
      <w:r w:rsidR="00B86280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9D28AD" w:rsidRPr="00B86280">
        <w:rPr>
          <w:rFonts w:asciiTheme="minorHAnsi" w:hAnsiTheme="minorHAnsi" w:cstheme="minorHAnsi"/>
          <w:sz w:val="24"/>
          <w:szCs w:val="24"/>
        </w:rPr>
        <w:t> »</w:t>
      </w:r>
    </w:p>
    <w:p w14:paraId="4B60BCC4" w14:textId="43B053BE" w:rsidR="009D28AD" w:rsidRPr="00B86280" w:rsidRDefault="00541402" w:rsidP="00B86280">
      <w:pPr>
        <w:ind w:left="708"/>
        <w:jc w:val="both"/>
        <w:rPr>
          <w:rFonts w:ascii="Titillium Web" w:hAnsi="Titillium Web" w:cstheme="minorHAnsi"/>
          <w:sz w:val="22"/>
          <w:szCs w:val="22"/>
        </w:rPr>
      </w:pPr>
      <w:r w:rsidRPr="00B86280">
        <w:rPr>
          <w:rFonts w:asciiTheme="minorHAnsi" w:hAnsiTheme="minorHAnsi" w:cstheme="minorHAnsi"/>
          <w:sz w:val="24"/>
          <w:szCs w:val="24"/>
        </w:rPr>
        <w:t xml:space="preserve">Daniel </w:t>
      </w:r>
      <w:proofErr w:type="spellStart"/>
      <w:r w:rsidRPr="00B86280">
        <w:rPr>
          <w:rFonts w:asciiTheme="minorHAnsi" w:hAnsiTheme="minorHAnsi" w:cstheme="minorHAnsi"/>
          <w:sz w:val="24"/>
          <w:szCs w:val="24"/>
        </w:rPr>
        <w:t>Rigout</w:t>
      </w:r>
      <w:proofErr w:type="spellEnd"/>
      <w:r w:rsidRPr="00B86280">
        <w:rPr>
          <w:rFonts w:asciiTheme="minorHAnsi" w:hAnsiTheme="minorHAnsi" w:cstheme="minorHAnsi"/>
          <w:sz w:val="24"/>
          <w:szCs w:val="24"/>
        </w:rPr>
        <w:t>, président d</w:t>
      </w:r>
      <w:r w:rsidR="00B86280">
        <w:rPr>
          <w:rFonts w:asciiTheme="minorHAnsi" w:hAnsiTheme="minorHAnsi" w:cstheme="minorHAnsi"/>
          <w:sz w:val="24"/>
          <w:szCs w:val="24"/>
        </w:rPr>
        <w:t>’</w:t>
      </w:r>
      <w:r w:rsidRPr="00B86280">
        <w:rPr>
          <w:rFonts w:asciiTheme="minorHAnsi" w:hAnsiTheme="minorHAnsi" w:cstheme="minorHAnsi"/>
          <w:sz w:val="24"/>
          <w:szCs w:val="24"/>
        </w:rPr>
        <w:t>EGF : « </w:t>
      </w:r>
      <w:r w:rsidR="009D28AD" w:rsidRPr="00B86280">
        <w:rPr>
          <w:rFonts w:ascii="Titillium Web" w:hAnsi="Titillium Web" w:cstheme="minorHAnsi"/>
          <w:i/>
          <w:iCs/>
          <w:sz w:val="22"/>
          <w:szCs w:val="22"/>
        </w:rPr>
        <w:t xml:space="preserve">L’entrée de la FFB dans le dispositif, aux côtés d’EGF et de la FNTP, renforce la mobilisation de la profession en matière de sécurité et </w:t>
      </w:r>
      <w:r w:rsidR="00B86280" w:rsidRPr="00B86280">
        <w:rPr>
          <w:rFonts w:ascii="Titillium Web" w:hAnsi="Titillium Web" w:cstheme="minorHAnsi"/>
          <w:i/>
          <w:iCs/>
          <w:sz w:val="22"/>
          <w:szCs w:val="22"/>
        </w:rPr>
        <w:t>d</w:t>
      </w:r>
      <w:r w:rsidR="009D28AD" w:rsidRPr="00B86280">
        <w:rPr>
          <w:rFonts w:ascii="Titillium Web" w:hAnsi="Titillium Web" w:cstheme="minorHAnsi"/>
          <w:i/>
          <w:iCs/>
          <w:sz w:val="22"/>
          <w:szCs w:val="22"/>
        </w:rPr>
        <w:t>e</w:t>
      </w:r>
      <w:r w:rsidR="00B86280" w:rsidRPr="00B86280">
        <w:rPr>
          <w:rFonts w:ascii="Titillium Web" w:hAnsi="Titillium Web" w:cstheme="minorHAnsi"/>
          <w:i/>
          <w:iCs/>
          <w:sz w:val="22"/>
          <w:szCs w:val="22"/>
        </w:rPr>
        <w:t xml:space="preserve"> </w:t>
      </w:r>
      <w:r w:rsidR="009D28AD" w:rsidRPr="00B86280">
        <w:rPr>
          <w:rFonts w:ascii="Titillium Web" w:hAnsi="Titillium Web" w:cstheme="minorHAnsi"/>
          <w:i/>
          <w:iCs/>
          <w:sz w:val="22"/>
          <w:szCs w:val="22"/>
        </w:rPr>
        <w:t>prévention des risques. Elle illustre aussi le rôle moteur des entreprises générales sur ces sujets.</w:t>
      </w:r>
      <w:r w:rsidR="009D28AD" w:rsidRPr="00B86280">
        <w:rPr>
          <w:rFonts w:ascii="Titillium Web" w:hAnsi="Titillium Web" w:cstheme="minorHAnsi"/>
          <w:sz w:val="22"/>
          <w:szCs w:val="22"/>
        </w:rPr>
        <w:t> »</w:t>
      </w:r>
    </w:p>
    <w:p w14:paraId="13B4A436" w14:textId="299E1F08" w:rsidR="00541402" w:rsidRDefault="00541402" w:rsidP="009D28AD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3C4B533" w14:textId="77777777" w:rsidR="00B86280" w:rsidRDefault="00B86280" w:rsidP="009D28AD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8FFEC0B" w14:textId="2E196A62" w:rsidR="00B86280" w:rsidRPr="00B86280" w:rsidRDefault="00B86280" w:rsidP="009D28AD">
      <w:pPr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86280">
        <w:rPr>
          <w:rFonts w:asciiTheme="minorHAnsi" w:hAnsiTheme="minorHAnsi" w:cstheme="minorHAnsi"/>
          <w:b/>
          <w:bCs/>
          <w:sz w:val="24"/>
          <w:szCs w:val="24"/>
        </w:rPr>
        <w:t xml:space="preserve">Pour en savoir plus sur la FFB : </w:t>
      </w:r>
    </w:p>
    <w:p w14:paraId="653C1917" w14:textId="2E3D46B6" w:rsidR="00B86280" w:rsidRDefault="00B86280" w:rsidP="009D28AD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86280">
        <w:rPr>
          <w:rFonts w:asciiTheme="minorHAnsi" w:hAnsiTheme="minorHAnsi" w:cstheme="minorHAnsi"/>
          <w:sz w:val="24"/>
          <w:szCs w:val="24"/>
        </w:rPr>
        <w:t>La FFB assure au quotidien la défense de 50.000 entreprises adhérentes, dont 35.000 de taille artisanale. Ils réalisent les 2/3 des 215 milliards d’euros HT de la production annuelle du bâtiment et emploient les 2/3 des 1.286.000 salariés du bâtiment. La FFB a pour vocation de rassembler les entreprises de bâtiment de toutes tailles, afin de défendre efficacement les intérêts collectifs de la Profession. www.ffbatiment.fr ou @FFBatiment</w:t>
      </w:r>
    </w:p>
    <w:p w14:paraId="5DDE01F9" w14:textId="2012EE12" w:rsidR="00B86280" w:rsidRPr="00B86280" w:rsidRDefault="00B86280" w:rsidP="009D28AD">
      <w:pPr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86280">
        <w:rPr>
          <w:rFonts w:asciiTheme="minorHAnsi" w:hAnsiTheme="minorHAnsi" w:cstheme="minorHAnsi"/>
          <w:b/>
          <w:bCs/>
          <w:sz w:val="24"/>
          <w:szCs w:val="24"/>
        </w:rPr>
        <w:t>Pour en savoir plus sur EG</w:t>
      </w:r>
      <w:r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Pr="00B86280">
        <w:rPr>
          <w:rFonts w:asciiTheme="minorHAnsi" w:hAnsiTheme="minorHAnsi" w:cstheme="minorHAnsi"/>
          <w:b/>
          <w:bCs/>
          <w:sz w:val="24"/>
          <w:szCs w:val="24"/>
        </w:rPr>
        <w:t xml:space="preserve"> : </w:t>
      </w:r>
    </w:p>
    <w:p w14:paraId="5309481E" w14:textId="77777777" w:rsidR="00B86280" w:rsidRPr="00B86280" w:rsidRDefault="00B86280" w:rsidP="00B8628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86280">
        <w:rPr>
          <w:rFonts w:asciiTheme="minorHAnsi" w:hAnsiTheme="minorHAnsi" w:cstheme="minorHAnsi"/>
          <w:sz w:val="24"/>
          <w:szCs w:val="24"/>
        </w:rPr>
        <w:t>L’organisation professionnelle des Entreprises Générales de France BTP (EGF), membre de la FFB et de la FNTP, regroupe plus de 1000 sociétés qui totalisent 20 milliards d’€ de chiffre d’affaires annuel dans le BTP en France et emploient plus de 80 000 salariés. Les EGF sont reconnues pour leur capacité à innover et leur approche globale et durable de l’acte de construire.</w:t>
      </w:r>
    </w:p>
    <w:p w14:paraId="2620920C" w14:textId="77777777" w:rsidR="00B86280" w:rsidRPr="00B86280" w:rsidRDefault="00B86280" w:rsidP="00B8628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0B9BC77" w14:textId="77777777" w:rsidR="00B86280" w:rsidRPr="00541402" w:rsidRDefault="00B86280" w:rsidP="009D28AD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028CD95" w14:textId="77777777" w:rsidR="00B86280" w:rsidRDefault="001D338E" w:rsidP="00E12431">
      <w:pPr>
        <w:spacing w:before="120" w:after="120"/>
        <w:jc w:val="right"/>
        <w:rPr>
          <w:rStyle w:val="Aucun"/>
          <w:rFonts w:asciiTheme="minorHAnsi" w:hAnsiTheme="minorHAnsi" w:cstheme="minorHAnsi"/>
          <w:sz w:val="24"/>
          <w:szCs w:val="24"/>
        </w:rPr>
      </w:pPr>
      <w:r w:rsidRPr="00721D52">
        <w:rPr>
          <w:rStyle w:val="Aucun"/>
          <w:rFonts w:asciiTheme="minorHAnsi" w:hAnsiTheme="minorHAnsi" w:cstheme="minorHAnsi"/>
          <w:b/>
          <w:bCs/>
          <w:sz w:val="24"/>
          <w:szCs w:val="24"/>
          <w:u w:val="single"/>
        </w:rPr>
        <w:t>Contact</w:t>
      </w:r>
      <w:r w:rsidR="00B86280">
        <w:rPr>
          <w:rStyle w:val="Aucun"/>
          <w:rFonts w:asciiTheme="minorHAnsi" w:hAnsiTheme="minorHAnsi" w:cstheme="minorHAnsi"/>
          <w:b/>
          <w:bCs/>
          <w:sz w:val="24"/>
          <w:szCs w:val="24"/>
          <w:u w:val="single"/>
        </w:rPr>
        <w:t>s</w:t>
      </w:r>
      <w:r w:rsidRPr="00721D52">
        <w:rPr>
          <w:rStyle w:val="Aucun"/>
          <w:rFonts w:asciiTheme="minorHAnsi" w:hAnsiTheme="minorHAnsi" w:cstheme="minorHAnsi"/>
          <w:sz w:val="24"/>
          <w:szCs w:val="24"/>
        </w:rPr>
        <w:t> :</w:t>
      </w:r>
      <w:r w:rsidR="00E12431">
        <w:rPr>
          <w:rStyle w:val="Aucun"/>
          <w:rFonts w:asciiTheme="minorHAnsi" w:hAnsiTheme="minorHAnsi" w:cstheme="minorHAnsi"/>
          <w:sz w:val="24"/>
          <w:szCs w:val="24"/>
        </w:rPr>
        <w:t xml:space="preserve"> </w:t>
      </w:r>
    </w:p>
    <w:p w14:paraId="34568F41" w14:textId="3BA9DDE3" w:rsidR="00B86280" w:rsidRPr="00B86280" w:rsidRDefault="00B86280" w:rsidP="00B86280">
      <w:pPr>
        <w:jc w:val="right"/>
        <w:rPr>
          <w:rStyle w:val="Aucun"/>
          <w:rFonts w:asciiTheme="minorHAnsi" w:hAnsiTheme="minorHAnsi" w:cstheme="minorHAnsi"/>
          <w:b/>
          <w:bCs/>
          <w:sz w:val="24"/>
          <w:szCs w:val="24"/>
        </w:rPr>
      </w:pPr>
      <w:r w:rsidRPr="00B86280">
        <w:rPr>
          <w:rStyle w:val="Aucun"/>
          <w:rFonts w:asciiTheme="minorHAnsi" w:hAnsiTheme="minorHAnsi" w:cstheme="minorHAnsi"/>
          <w:b/>
          <w:bCs/>
          <w:sz w:val="24"/>
          <w:szCs w:val="24"/>
        </w:rPr>
        <w:t>FFB</w:t>
      </w:r>
    </w:p>
    <w:p w14:paraId="77268C64" w14:textId="4863B654" w:rsidR="001D338E" w:rsidRDefault="001D338E" w:rsidP="00B86280">
      <w:pPr>
        <w:jc w:val="right"/>
        <w:rPr>
          <w:rStyle w:val="Aucun"/>
          <w:rFonts w:ascii="Calibri" w:hAnsi="Calibri" w:cs="Calibri"/>
        </w:rPr>
      </w:pPr>
      <w:r w:rsidRPr="007E6465">
        <w:rPr>
          <w:rStyle w:val="Aucun"/>
          <w:rFonts w:ascii="Calibri" w:hAnsi="Calibri" w:cs="Calibri"/>
        </w:rPr>
        <w:t xml:space="preserve">Anaïk CUCHEVAL </w:t>
      </w:r>
      <w:r>
        <w:rPr>
          <w:rStyle w:val="Aucun"/>
          <w:rFonts w:ascii="Calibri" w:hAnsi="Calibri" w:cs="Calibri"/>
        </w:rPr>
        <w:t xml:space="preserve">- </w:t>
      </w:r>
      <w:r w:rsidRPr="007E6465">
        <w:rPr>
          <w:rStyle w:val="Aucun"/>
          <w:rFonts w:ascii="Calibri" w:hAnsi="Calibri" w:cs="Calibri"/>
        </w:rPr>
        <w:t>Tél. : 01 40 69 51 39</w:t>
      </w:r>
    </w:p>
    <w:p w14:paraId="1747A05C" w14:textId="77777777" w:rsidR="00B86280" w:rsidRDefault="00B86280" w:rsidP="00B86280">
      <w:pPr>
        <w:jc w:val="right"/>
        <w:rPr>
          <w:rStyle w:val="Aucun"/>
          <w:rFonts w:ascii="Calibri" w:hAnsi="Calibri" w:cs="Calibri"/>
        </w:rPr>
      </w:pPr>
    </w:p>
    <w:p w14:paraId="4BC39B14" w14:textId="2C0BB0EF" w:rsidR="00B86280" w:rsidRDefault="00B86280" w:rsidP="00B86280">
      <w:pPr>
        <w:jc w:val="right"/>
        <w:rPr>
          <w:rFonts w:ascii="Calibri" w:hAnsi="Calibri" w:cs="Calibri"/>
        </w:rPr>
      </w:pPr>
      <w:r w:rsidRPr="00B86280">
        <w:rPr>
          <w:rStyle w:val="Aucun"/>
          <w:rFonts w:asciiTheme="minorHAnsi" w:hAnsiTheme="minorHAnsi" w:cstheme="minorHAnsi"/>
          <w:b/>
          <w:bCs/>
          <w:sz w:val="24"/>
          <w:szCs w:val="24"/>
        </w:rPr>
        <w:t>EGF</w:t>
      </w:r>
      <w:r>
        <w:rPr>
          <w:rFonts w:ascii="Calibri" w:hAnsi="Calibri" w:cs="Calibri"/>
        </w:rPr>
        <w:t xml:space="preserve"> : </w:t>
      </w:r>
    </w:p>
    <w:p w14:paraId="4BE54883" w14:textId="6982A296" w:rsidR="00B86280" w:rsidRPr="00B86280" w:rsidRDefault="00B86280" w:rsidP="00B86280">
      <w:pPr>
        <w:jc w:val="right"/>
        <w:rPr>
          <w:rFonts w:ascii="Calibri" w:hAnsi="Calibri" w:cs="Calibri"/>
        </w:rPr>
      </w:pPr>
      <w:r w:rsidRPr="00B86280">
        <w:rPr>
          <w:rFonts w:ascii="Calibri" w:hAnsi="Calibri" w:cs="Calibri"/>
        </w:rPr>
        <w:t>Sandrine Dyckmans</w:t>
      </w:r>
      <w:r>
        <w:rPr>
          <w:rFonts w:ascii="Calibri" w:hAnsi="Calibri" w:cs="Calibri"/>
        </w:rPr>
        <w:t xml:space="preserve"> – Tél :</w:t>
      </w:r>
      <w:r w:rsidRPr="00B86280">
        <w:rPr>
          <w:rFonts w:ascii="Calibri" w:hAnsi="Calibri" w:cs="Calibri"/>
        </w:rPr>
        <w:t xml:space="preserve"> 06.6.83.77.01 / </w:t>
      </w:r>
      <w:hyperlink r:id="rId10" w:history="1">
        <w:r w:rsidRPr="00B86280">
          <w:rPr>
            <w:rStyle w:val="Lienhypertexte"/>
            <w:rFonts w:ascii="Calibri" w:hAnsi="Calibri" w:cs="Calibri"/>
          </w:rPr>
          <w:t>dyckmans@egfbtp.com</w:t>
        </w:r>
      </w:hyperlink>
    </w:p>
    <w:p w14:paraId="361BAB26" w14:textId="77777777" w:rsidR="00B86280" w:rsidRPr="00B86280" w:rsidRDefault="00B86280" w:rsidP="00B86280">
      <w:pPr>
        <w:spacing w:before="120" w:after="120"/>
        <w:jc w:val="right"/>
        <w:rPr>
          <w:rFonts w:ascii="Calibri" w:hAnsi="Calibri" w:cs="Calibri"/>
        </w:rPr>
      </w:pPr>
    </w:p>
    <w:p w14:paraId="49E3A6E0" w14:textId="77777777" w:rsidR="00B86280" w:rsidRDefault="00B86280" w:rsidP="00E12431">
      <w:pPr>
        <w:spacing w:before="120" w:after="120"/>
        <w:jc w:val="right"/>
        <w:rPr>
          <w:rStyle w:val="Aucun"/>
          <w:rFonts w:ascii="Calibri" w:hAnsi="Calibri" w:cs="Calibri"/>
        </w:rPr>
      </w:pPr>
    </w:p>
    <w:sectPr w:rsidR="00B86280" w:rsidSect="006B002D">
      <w:footerReference w:type="even" r:id="rId11"/>
      <w:pgSz w:w="11906" w:h="16838"/>
      <w:pgMar w:top="1417" w:right="1417" w:bottom="1417" w:left="1417" w:header="62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A9CFA" w14:textId="77777777" w:rsidR="00243200" w:rsidRDefault="00243200">
      <w:r>
        <w:separator/>
      </w:r>
    </w:p>
  </w:endnote>
  <w:endnote w:type="continuationSeparator" w:id="0">
    <w:p w14:paraId="47AF818D" w14:textId="77777777" w:rsidR="00243200" w:rsidRDefault="0024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E48D3" w14:textId="77777777" w:rsidR="00CD362D" w:rsidRDefault="00D014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FBC915B" w14:textId="77777777" w:rsidR="00CD362D" w:rsidRDefault="00CD362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6061F" w14:textId="77777777" w:rsidR="00243200" w:rsidRDefault="00243200">
      <w:r>
        <w:separator/>
      </w:r>
    </w:p>
  </w:footnote>
  <w:footnote w:type="continuationSeparator" w:id="0">
    <w:p w14:paraId="3FC80761" w14:textId="77777777" w:rsidR="00243200" w:rsidRDefault="0024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4506"/>
    <w:multiLevelType w:val="hybridMultilevel"/>
    <w:tmpl w:val="682CBD5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6C0549"/>
    <w:multiLevelType w:val="hybridMultilevel"/>
    <w:tmpl w:val="F04A0278"/>
    <w:lvl w:ilvl="0" w:tplc="19F05E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3F5620"/>
    <w:multiLevelType w:val="hybridMultilevel"/>
    <w:tmpl w:val="AB986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D55"/>
    <w:multiLevelType w:val="hybridMultilevel"/>
    <w:tmpl w:val="FD0A12E6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27235"/>
    <w:multiLevelType w:val="multilevel"/>
    <w:tmpl w:val="41B6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77B03"/>
    <w:multiLevelType w:val="hybridMultilevel"/>
    <w:tmpl w:val="01962B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231947"/>
    <w:multiLevelType w:val="hybridMultilevel"/>
    <w:tmpl w:val="EE7CA2B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80822B8"/>
    <w:multiLevelType w:val="hybridMultilevel"/>
    <w:tmpl w:val="3CE2191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14523632">
    <w:abstractNumId w:val="4"/>
  </w:num>
  <w:num w:numId="2" w16cid:durableId="59715591">
    <w:abstractNumId w:val="3"/>
  </w:num>
  <w:num w:numId="3" w16cid:durableId="1498883624">
    <w:abstractNumId w:val="7"/>
  </w:num>
  <w:num w:numId="4" w16cid:durableId="63994019">
    <w:abstractNumId w:val="6"/>
  </w:num>
  <w:num w:numId="5" w16cid:durableId="65955680">
    <w:abstractNumId w:val="1"/>
  </w:num>
  <w:num w:numId="6" w16cid:durableId="2000962917">
    <w:abstractNumId w:val="5"/>
  </w:num>
  <w:num w:numId="7" w16cid:durableId="1476331467">
    <w:abstractNumId w:val="2"/>
  </w:num>
  <w:num w:numId="8" w16cid:durableId="9162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8E"/>
    <w:rsid w:val="0000449D"/>
    <w:rsid w:val="00005404"/>
    <w:rsid w:val="000121D0"/>
    <w:rsid w:val="000433ED"/>
    <w:rsid w:val="000704D0"/>
    <w:rsid w:val="00073CF9"/>
    <w:rsid w:val="00077D4F"/>
    <w:rsid w:val="000C2761"/>
    <w:rsid w:val="000C4035"/>
    <w:rsid w:val="000D0DC0"/>
    <w:rsid w:val="000F102C"/>
    <w:rsid w:val="00101838"/>
    <w:rsid w:val="001112E4"/>
    <w:rsid w:val="0012223A"/>
    <w:rsid w:val="00132C3E"/>
    <w:rsid w:val="00153472"/>
    <w:rsid w:val="001773CC"/>
    <w:rsid w:val="001A7E10"/>
    <w:rsid w:val="001D338E"/>
    <w:rsid w:val="001F6894"/>
    <w:rsid w:val="00243200"/>
    <w:rsid w:val="00243DC1"/>
    <w:rsid w:val="00261A27"/>
    <w:rsid w:val="00267680"/>
    <w:rsid w:val="00273B02"/>
    <w:rsid w:val="002B6F28"/>
    <w:rsid w:val="002B711F"/>
    <w:rsid w:val="002F6233"/>
    <w:rsid w:val="002F6D4B"/>
    <w:rsid w:val="00324E90"/>
    <w:rsid w:val="003313EF"/>
    <w:rsid w:val="00333180"/>
    <w:rsid w:val="003716D2"/>
    <w:rsid w:val="00381DFB"/>
    <w:rsid w:val="003A2F40"/>
    <w:rsid w:val="003A5A00"/>
    <w:rsid w:val="003C0939"/>
    <w:rsid w:val="003D1E15"/>
    <w:rsid w:val="003F2E84"/>
    <w:rsid w:val="003F4409"/>
    <w:rsid w:val="00403B81"/>
    <w:rsid w:val="004210EF"/>
    <w:rsid w:val="00433452"/>
    <w:rsid w:val="00450CF8"/>
    <w:rsid w:val="00470A9B"/>
    <w:rsid w:val="004737C5"/>
    <w:rsid w:val="004E0A1E"/>
    <w:rsid w:val="004F435A"/>
    <w:rsid w:val="005009B3"/>
    <w:rsid w:val="00504043"/>
    <w:rsid w:val="005232DE"/>
    <w:rsid w:val="00541402"/>
    <w:rsid w:val="00556CF1"/>
    <w:rsid w:val="00562238"/>
    <w:rsid w:val="005842AD"/>
    <w:rsid w:val="0058659F"/>
    <w:rsid w:val="00594475"/>
    <w:rsid w:val="005A3F2E"/>
    <w:rsid w:val="005B4B7E"/>
    <w:rsid w:val="005C422E"/>
    <w:rsid w:val="005C7522"/>
    <w:rsid w:val="005D3C3F"/>
    <w:rsid w:val="00647E7E"/>
    <w:rsid w:val="0067020D"/>
    <w:rsid w:val="00677BA3"/>
    <w:rsid w:val="0069136E"/>
    <w:rsid w:val="006B002D"/>
    <w:rsid w:val="006F0CC5"/>
    <w:rsid w:val="00721D52"/>
    <w:rsid w:val="00736824"/>
    <w:rsid w:val="0078437F"/>
    <w:rsid w:val="007A5310"/>
    <w:rsid w:val="007A5E4A"/>
    <w:rsid w:val="007B17C1"/>
    <w:rsid w:val="00823D23"/>
    <w:rsid w:val="0085735E"/>
    <w:rsid w:val="00885649"/>
    <w:rsid w:val="00890389"/>
    <w:rsid w:val="008914C5"/>
    <w:rsid w:val="008B2D43"/>
    <w:rsid w:val="008E7139"/>
    <w:rsid w:val="0091619C"/>
    <w:rsid w:val="0094152B"/>
    <w:rsid w:val="00943D54"/>
    <w:rsid w:val="00950611"/>
    <w:rsid w:val="00960C45"/>
    <w:rsid w:val="00985C35"/>
    <w:rsid w:val="009C2EA1"/>
    <w:rsid w:val="009D28AD"/>
    <w:rsid w:val="00A25F62"/>
    <w:rsid w:val="00A2639F"/>
    <w:rsid w:val="00A26A7E"/>
    <w:rsid w:val="00A601D3"/>
    <w:rsid w:val="00A92878"/>
    <w:rsid w:val="00A97BDF"/>
    <w:rsid w:val="00AA48AA"/>
    <w:rsid w:val="00B0497D"/>
    <w:rsid w:val="00B14FC8"/>
    <w:rsid w:val="00B2613E"/>
    <w:rsid w:val="00B476CF"/>
    <w:rsid w:val="00B71838"/>
    <w:rsid w:val="00B86280"/>
    <w:rsid w:val="00B9364A"/>
    <w:rsid w:val="00B93E50"/>
    <w:rsid w:val="00BC509F"/>
    <w:rsid w:val="00BC7540"/>
    <w:rsid w:val="00BE0480"/>
    <w:rsid w:val="00BE2087"/>
    <w:rsid w:val="00BE55F7"/>
    <w:rsid w:val="00BF48EC"/>
    <w:rsid w:val="00BF6DF1"/>
    <w:rsid w:val="00C72566"/>
    <w:rsid w:val="00C851BF"/>
    <w:rsid w:val="00C9333D"/>
    <w:rsid w:val="00CD362D"/>
    <w:rsid w:val="00CE4CF4"/>
    <w:rsid w:val="00D01436"/>
    <w:rsid w:val="00D20733"/>
    <w:rsid w:val="00D51D37"/>
    <w:rsid w:val="00D67E68"/>
    <w:rsid w:val="00D7458C"/>
    <w:rsid w:val="00D8108E"/>
    <w:rsid w:val="00D9032F"/>
    <w:rsid w:val="00D9413C"/>
    <w:rsid w:val="00D948DE"/>
    <w:rsid w:val="00DA35FB"/>
    <w:rsid w:val="00DB0306"/>
    <w:rsid w:val="00DD7B4B"/>
    <w:rsid w:val="00DE24C8"/>
    <w:rsid w:val="00DF1A62"/>
    <w:rsid w:val="00DF2675"/>
    <w:rsid w:val="00DF593C"/>
    <w:rsid w:val="00E12431"/>
    <w:rsid w:val="00E279A9"/>
    <w:rsid w:val="00E27D1D"/>
    <w:rsid w:val="00E36CDD"/>
    <w:rsid w:val="00E65C4B"/>
    <w:rsid w:val="00E702C4"/>
    <w:rsid w:val="00E70A4E"/>
    <w:rsid w:val="00E81F6E"/>
    <w:rsid w:val="00E9721A"/>
    <w:rsid w:val="00EA7761"/>
    <w:rsid w:val="00F0327C"/>
    <w:rsid w:val="00F064CF"/>
    <w:rsid w:val="00F1624A"/>
    <w:rsid w:val="00F2305F"/>
    <w:rsid w:val="00F4305B"/>
    <w:rsid w:val="00F61DCC"/>
    <w:rsid w:val="00F80201"/>
    <w:rsid w:val="00F82AB9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2693"/>
  <w15:chartTrackingRefBased/>
  <w15:docId w15:val="{1A8BB339-C02B-4C85-99C2-9904520E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3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47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D338E"/>
    <w:pPr>
      <w:keepNext/>
      <w:outlineLvl w:val="1"/>
    </w:pPr>
    <w:rPr>
      <w:rFonts w:ascii="Arial" w:hAnsi="Arial" w:cs="Arial"/>
      <w:sz w:val="24"/>
    </w:rPr>
  </w:style>
  <w:style w:type="paragraph" w:styleId="Titre4">
    <w:name w:val="heading 4"/>
    <w:basedOn w:val="Normal"/>
    <w:next w:val="Normal"/>
    <w:link w:val="Titre4Car"/>
    <w:qFormat/>
    <w:rsid w:val="001D338E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D338E"/>
    <w:rPr>
      <w:rFonts w:ascii="Arial" w:eastAsia="Times New Roman" w:hAnsi="Arial" w:cs="Arial"/>
      <w:kern w:val="0"/>
      <w:sz w:val="24"/>
      <w:szCs w:val="2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rsid w:val="001D338E"/>
    <w:rPr>
      <w:rFonts w:ascii="Arial" w:eastAsia="Times New Roman" w:hAnsi="Arial" w:cs="Arial"/>
      <w:b/>
      <w:bCs/>
      <w:kern w:val="0"/>
      <w:sz w:val="28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1D33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338E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Numrodepage">
    <w:name w:val="page number"/>
    <w:basedOn w:val="Policepardfaut"/>
    <w:rsid w:val="001D338E"/>
  </w:style>
  <w:style w:type="character" w:styleId="Lienhypertexte">
    <w:name w:val="Hyperlink"/>
    <w:uiPriority w:val="99"/>
    <w:unhideWhenUsed/>
    <w:rsid w:val="001D338E"/>
    <w:rPr>
      <w:color w:val="0000FF"/>
      <w:u w:val="single"/>
    </w:rPr>
  </w:style>
  <w:style w:type="character" w:customStyle="1" w:styleId="Aucun">
    <w:name w:val="Aucun"/>
    <w:rsid w:val="001D338E"/>
  </w:style>
  <w:style w:type="paragraph" w:customStyle="1" w:styleId="Default">
    <w:name w:val="Default"/>
    <w:rsid w:val="005C4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vision">
    <w:name w:val="Revision"/>
    <w:hidden/>
    <w:uiPriority w:val="99"/>
    <w:semiHidden/>
    <w:rsid w:val="00D01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D014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01436"/>
  </w:style>
  <w:style w:type="character" w:customStyle="1" w:styleId="CommentaireCar">
    <w:name w:val="Commentaire Car"/>
    <w:basedOn w:val="Policepardfaut"/>
    <w:link w:val="Commentaire"/>
    <w:uiPriority w:val="99"/>
    <w:rsid w:val="00D0143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14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143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E27D1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27D1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476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032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327C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yckmans@egfbt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f.pasibtp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FFB</dc:creator>
  <cp:keywords/>
  <dc:description/>
  <cp:lastModifiedBy>DAOVANNARY Kelly ( FFB Editions Presse et communication )</cp:lastModifiedBy>
  <cp:revision>2</cp:revision>
  <cp:lastPrinted>2024-11-12T14:06:00Z</cp:lastPrinted>
  <dcterms:created xsi:type="dcterms:W3CDTF">2024-11-20T13:25:00Z</dcterms:created>
  <dcterms:modified xsi:type="dcterms:W3CDTF">2024-11-20T13:25:00Z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95e15-f021-4cd3-ac15-bca03bba052b_Enabled">
    <vt:lpwstr>true</vt:lpwstr>
  </property>
  <property fmtid="{D5CDD505-2E9C-101B-9397-08002B2CF9AE}" pid="3" name="MSIP_Label_f1a95e15-f021-4cd3-ac15-bca03bba052b_SetDate">
    <vt:lpwstr>2024-02-01T08:14:41Z</vt:lpwstr>
  </property>
  <property fmtid="{D5CDD505-2E9C-101B-9397-08002B2CF9AE}" pid="4" name="MSIP_Label_f1a95e15-f021-4cd3-ac15-bca03bba052b_Method">
    <vt:lpwstr>Standard</vt:lpwstr>
  </property>
  <property fmtid="{D5CDD505-2E9C-101B-9397-08002B2CF9AE}" pid="5" name="MSIP_Label_f1a95e15-f021-4cd3-ac15-bca03bba052b_Name">
    <vt:lpwstr>f1a95e15-f021-4cd3-ac15-bca03bba052b</vt:lpwstr>
  </property>
  <property fmtid="{D5CDD505-2E9C-101B-9397-08002B2CF9AE}" pid="6" name="MSIP_Label_f1a95e15-f021-4cd3-ac15-bca03bba052b_SiteId">
    <vt:lpwstr>92410b1b-4b46-4710-b23c-c3a3814046a4</vt:lpwstr>
  </property>
  <property fmtid="{D5CDD505-2E9C-101B-9397-08002B2CF9AE}" pid="7" name="MSIP_Label_f1a95e15-f021-4cd3-ac15-bca03bba052b_ActionId">
    <vt:lpwstr>4c3bb87c-63c8-4b2d-9f14-140e1d15307a</vt:lpwstr>
  </property>
  <property fmtid="{D5CDD505-2E9C-101B-9397-08002B2CF9AE}" pid="8" name="MSIP_Label_f1a95e15-f021-4cd3-ac15-bca03bba052b_ContentBits">
    <vt:lpwstr>0</vt:lpwstr>
  </property>
</Properties>
</file>